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7D" w:rsidRPr="007061EC" w:rsidRDefault="00501962" w:rsidP="007061EC">
      <w:pPr>
        <w:tabs>
          <w:tab w:val="left" w:pos="1620"/>
        </w:tabs>
        <w:rPr>
          <w:rFonts w:ascii="Century Gothic" w:hAnsi="Century Gothic" w:cs="Arial"/>
          <w:b/>
          <w:bCs/>
          <w:smallCaps/>
          <w:sz w:val="36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-20320</wp:posOffset>
            </wp:positionV>
            <wp:extent cx="889000" cy="500380"/>
            <wp:effectExtent l="19050" t="0" r="6350" b="0"/>
            <wp:wrapNone/>
            <wp:docPr id="3" name="Picture 0" descr="chc 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c 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1EC">
        <w:rPr>
          <w:rFonts w:ascii="Century Gothic" w:hAnsi="Century Gothic" w:cs="Arial"/>
          <w:b/>
          <w:bCs/>
          <w:sz w:val="36"/>
          <w:lang w:bidi="en-US"/>
        </w:rPr>
        <w:tab/>
      </w:r>
      <w:r w:rsidR="007061EC" w:rsidRPr="007061EC">
        <w:rPr>
          <w:rFonts w:ascii="Century Gothic" w:hAnsi="Century Gothic" w:cs="Arial"/>
          <w:b/>
          <w:bCs/>
          <w:sz w:val="36"/>
          <w:lang w:bidi="en-US"/>
        </w:rPr>
        <w:t>MN Perinatal HIV Program | Delivery Plan</w:t>
      </w:r>
    </w:p>
    <w:p w:rsidR="00B0457D" w:rsidRDefault="009B579D">
      <w:pPr>
        <w:tabs>
          <w:tab w:val="left" w:pos="8460"/>
        </w:tabs>
        <w:spacing w:before="120"/>
        <w:ind w:left="55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Plan Date:</w:t>
      </w:r>
      <w:r>
        <w:rPr>
          <w:rFonts w:ascii="Arial" w:hAnsi="Arial" w:cs="Arial"/>
          <w:sz w:val="22"/>
        </w:rPr>
        <w:t xml:space="preserve">  </w:t>
      </w:r>
      <w:r w:rsidR="0022091F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1" w:name="Text5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22091F">
        <w:rPr>
          <w:rFonts w:ascii="Arial" w:hAnsi="Arial" w:cs="Arial"/>
          <w:sz w:val="22"/>
          <w:u w:val="single"/>
        </w:rPr>
      </w:r>
      <w:r w:rsidR="0022091F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22091F">
        <w:rPr>
          <w:rFonts w:ascii="Arial" w:hAnsi="Arial" w:cs="Arial"/>
          <w:sz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Update:</w:t>
      </w:r>
      <w:r>
        <w:rPr>
          <w:rFonts w:ascii="Arial" w:hAnsi="Arial" w:cs="Arial"/>
          <w:sz w:val="22"/>
        </w:rPr>
        <w:t xml:space="preserve">  </w:t>
      </w:r>
      <w:r w:rsidR="0022091F">
        <w:rPr>
          <w:rFonts w:ascii="Arial" w:hAnsi="Arial"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2" w:name="Text50"/>
      <w:r>
        <w:rPr>
          <w:rFonts w:ascii="Arial" w:hAnsi="Arial" w:cs="Arial"/>
          <w:sz w:val="22"/>
          <w:u w:val="single"/>
        </w:rPr>
        <w:instrText xml:space="preserve"> FORMTEXT </w:instrText>
      </w:r>
      <w:r w:rsidR="0022091F">
        <w:rPr>
          <w:rFonts w:ascii="Arial" w:hAnsi="Arial" w:cs="Arial"/>
          <w:sz w:val="22"/>
          <w:u w:val="single"/>
        </w:rPr>
      </w:r>
      <w:r w:rsidR="0022091F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22091F">
        <w:rPr>
          <w:rFonts w:ascii="Arial" w:hAnsi="Arial" w:cs="Arial"/>
          <w:sz w:val="22"/>
          <w:u w:val="single"/>
        </w:rPr>
        <w:fldChar w:fldCharType="end"/>
      </w:r>
      <w:bookmarkEnd w:id="2"/>
    </w:p>
    <w:p w:rsidR="00B0457D" w:rsidRDefault="00B0457D">
      <w:pPr>
        <w:rPr>
          <w:rFonts w:ascii="Arial" w:hAnsi="Arial" w:cs="Arial"/>
          <w:sz w:val="16"/>
        </w:rPr>
      </w:pPr>
    </w:p>
    <w:p w:rsidR="00B0457D" w:rsidRDefault="009B579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*Confidentiality surrounding patient’s diagnosis is very important.</w:t>
      </w:r>
      <w:r>
        <w:rPr>
          <w:rFonts w:ascii="Arial" w:hAnsi="Arial" w:cs="Arial"/>
          <w:sz w:val="20"/>
        </w:rPr>
        <w:t xml:space="preserve"> Please discuss HIV diagnosis/treatment with her alone and establish to whom, if anyone, she has disclosed her HIV status. </w:t>
      </w:r>
      <w:r>
        <w:rPr>
          <w:rFonts w:ascii="Arial" w:hAnsi="Arial" w:cs="Arial"/>
          <w:b/>
          <w:bCs/>
          <w:i/>
          <w:iCs/>
          <w:sz w:val="20"/>
        </w:rPr>
        <w:t>Additional NOTE:</w:t>
      </w:r>
      <w:r>
        <w:rPr>
          <w:rFonts w:ascii="Arial" w:hAnsi="Arial" w:cs="Arial"/>
          <w:sz w:val="20"/>
        </w:rPr>
        <w:t xml:space="preserve">  </w:t>
      </w:r>
      <w:r w:rsidR="0022091F">
        <w:rPr>
          <w:rFonts w:ascii="Arial" w:hAnsi="Arial"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rFonts w:ascii="Arial" w:hAnsi="Arial" w:cs="Arial"/>
          <w:sz w:val="20"/>
        </w:rPr>
        <w:instrText xml:space="preserve"> FORMTEXT </w:instrText>
      </w:r>
      <w:r w:rsidR="0022091F">
        <w:rPr>
          <w:rFonts w:ascii="Arial" w:hAnsi="Arial" w:cs="Arial"/>
          <w:sz w:val="20"/>
        </w:rPr>
      </w:r>
      <w:r w:rsidR="0022091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22091F">
        <w:rPr>
          <w:rFonts w:ascii="Arial" w:hAnsi="Arial" w:cs="Arial"/>
          <w:sz w:val="20"/>
        </w:rPr>
        <w:fldChar w:fldCharType="end"/>
      </w:r>
      <w:bookmarkEnd w:id="3"/>
    </w:p>
    <w:p w:rsidR="00B0457D" w:rsidRDefault="00B0457D">
      <w:pPr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1621"/>
        <w:gridCol w:w="172"/>
        <w:gridCol w:w="1080"/>
        <w:gridCol w:w="601"/>
        <w:gridCol w:w="768"/>
        <w:gridCol w:w="258"/>
        <w:gridCol w:w="935"/>
        <w:gridCol w:w="171"/>
        <w:gridCol w:w="1306"/>
        <w:gridCol w:w="101"/>
        <w:gridCol w:w="672"/>
        <w:gridCol w:w="588"/>
        <w:gridCol w:w="1440"/>
      </w:tblGrid>
      <w:tr w:rsidR="00B0457D">
        <w:trPr>
          <w:cantSplit/>
        </w:trPr>
        <w:tc>
          <w:tcPr>
            <w:tcW w:w="1015" w:type="dxa"/>
          </w:tcPr>
          <w:p w:rsidR="00B0457D" w:rsidRDefault="009B57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935" w:type="dxa"/>
          </w:tcPr>
          <w:p w:rsidR="00B0457D" w:rsidRDefault="009B579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DOB:</w:t>
            </w: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42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</w:tcPr>
          <w:p w:rsidR="00B0457D" w:rsidRDefault="009B579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Due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43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0457D">
        <w:trPr>
          <w:cantSplit/>
        </w:trPr>
        <w:tc>
          <w:tcPr>
            <w:tcW w:w="10728" w:type="dxa"/>
            <w:gridSpan w:val="14"/>
          </w:tcPr>
          <w:p w:rsidR="00B0457D" w:rsidRPr="00CC1C98" w:rsidRDefault="00B045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457D">
        <w:trPr>
          <w:cantSplit/>
        </w:trPr>
        <w:tc>
          <w:tcPr>
            <w:tcW w:w="2808" w:type="dxa"/>
            <w:gridSpan w:val="3"/>
          </w:tcPr>
          <w:p w:rsidR="00B0457D" w:rsidRDefault="009B57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Planned Mode of Delivery:</w:t>
            </w:r>
          </w:p>
        </w:tc>
        <w:tc>
          <w:tcPr>
            <w:tcW w:w="7920" w:type="dxa"/>
            <w:gridSpan w:val="11"/>
          </w:tcPr>
          <w:p w:rsidR="00B0457D" w:rsidRDefault="002209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9B57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3499">
              <w:rPr>
                <w:rFonts w:ascii="Arial" w:hAnsi="Arial" w:cs="Arial"/>
                <w:sz w:val="20"/>
              </w:rPr>
            </w:r>
            <w:r w:rsidR="0042349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9B579D">
              <w:rPr>
                <w:rFonts w:ascii="Arial" w:hAnsi="Arial" w:cs="Arial"/>
                <w:sz w:val="20"/>
              </w:rPr>
              <w:t xml:space="preserve">  </w:t>
            </w:r>
            <w:r w:rsidR="009B579D">
              <w:rPr>
                <w:rFonts w:ascii="Arial" w:hAnsi="Arial" w:cs="Arial"/>
                <w:b/>
                <w:bCs/>
                <w:sz w:val="20"/>
              </w:rPr>
              <w:t>Vaginal:</w:t>
            </w:r>
            <w:r w:rsidR="009B579D">
              <w:rPr>
                <w:rFonts w:ascii="Arial" w:hAnsi="Arial" w:cs="Arial"/>
                <w:sz w:val="20"/>
              </w:rPr>
              <w:t xml:space="preserve"> Spontaneous labor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9B57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3499">
              <w:rPr>
                <w:rFonts w:ascii="Arial" w:hAnsi="Arial" w:cs="Arial"/>
                <w:sz w:val="20"/>
              </w:rPr>
            </w:r>
            <w:r w:rsidR="0042349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9B579D">
              <w:rPr>
                <w:rFonts w:ascii="Arial" w:hAnsi="Arial" w:cs="Arial"/>
                <w:sz w:val="20"/>
              </w:rPr>
              <w:t xml:space="preserve">  </w:t>
            </w:r>
            <w:r w:rsidR="009B579D">
              <w:rPr>
                <w:rFonts w:ascii="Arial" w:hAnsi="Arial" w:cs="Arial"/>
                <w:b/>
                <w:bCs/>
                <w:sz w:val="20"/>
              </w:rPr>
              <w:t>Vaginal:</w:t>
            </w:r>
            <w:r w:rsidR="009B579D">
              <w:rPr>
                <w:rFonts w:ascii="Arial" w:hAnsi="Arial" w:cs="Arial"/>
                <w:sz w:val="20"/>
              </w:rPr>
              <w:t xml:space="preserve"> Induction date/time: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9B579D">
              <w:rPr>
                <w:rFonts w:ascii="Arial" w:hAnsi="Arial" w:cs="Arial"/>
                <w:color w:val="FFFFFF"/>
                <w:sz w:val="21"/>
              </w:rPr>
              <w:t>a</w:t>
            </w:r>
          </w:p>
        </w:tc>
      </w:tr>
      <w:tr w:rsidR="00B0457D">
        <w:trPr>
          <w:cantSplit/>
        </w:trPr>
        <w:tc>
          <w:tcPr>
            <w:tcW w:w="2808" w:type="dxa"/>
            <w:gridSpan w:val="3"/>
          </w:tcPr>
          <w:p w:rsidR="00B0457D" w:rsidRDefault="00B04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0" w:type="dxa"/>
            <w:gridSpan w:val="11"/>
          </w:tcPr>
          <w:p w:rsidR="00B0457D" w:rsidRDefault="0022091F" w:rsidP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9B57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3499">
              <w:rPr>
                <w:rFonts w:ascii="Arial" w:hAnsi="Arial" w:cs="Arial"/>
                <w:sz w:val="20"/>
              </w:rPr>
            </w:r>
            <w:r w:rsidR="0042349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9B579D">
              <w:rPr>
                <w:rFonts w:ascii="Arial" w:hAnsi="Arial" w:cs="Arial"/>
                <w:sz w:val="20"/>
              </w:rPr>
              <w:t xml:space="preserve">  </w:t>
            </w:r>
            <w:r w:rsidR="009B579D">
              <w:rPr>
                <w:rFonts w:ascii="Arial" w:hAnsi="Arial" w:cs="Arial"/>
                <w:b/>
                <w:bCs/>
                <w:sz w:val="20"/>
              </w:rPr>
              <w:t xml:space="preserve">C-Section </w:t>
            </w:r>
            <w:r w:rsidR="009B579D">
              <w:rPr>
                <w:rFonts w:ascii="Arial" w:hAnsi="Arial" w:cs="Arial"/>
                <w:sz w:val="20"/>
              </w:rPr>
              <w:t xml:space="preserve">date/time: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sz w:val="20"/>
              </w:rPr>
              <w:t> </w:t>
            </w:r>
            <w:r w:rsidR="009B579D">
              <w:rPr>
                <w:rFonts w:ascii="Arial" w:hAnsi="Arial" w:cs="Arial"/>
                <w:sz w:val="20"/>
              </w:rPr>
              <w:t> </w:t>
            </w:r>
            <w:r w:rsidR="009B579D">
              <w:rPr>
                <w:rFonts w:ascii="Arial" w:hAnsi="Arial" w:cs="Arial"/>
                <w:sz w:val="20"/>
              </w:rPr>
              <w:t> </w:t>
            </w:r>
            <w:r w:rsidR="009B579D">
              <w:rPr>
                <w:rFonts w:ascii="Arial" w:hAnsi="Arial" w:cs="Arial"/>
                <w:sz w:val="20"/>
              </w:rPr>
              <w:t> </w:t>
            </w:r>
            <w:r w:rsidR="009B579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9B579D">
              <w:rPr>
                <w:rFonts w:ascii="Arial" w:hAnsi="Arial" w:cs="Arial"/>
                <w:sz w:val="20"/>
              </w:rPr>
              <w:t xml:space="preserve"> </w:t>
            </w:r>
            <w:r w:rsidR="009B579D">
              <w:rPr>
                <w:rFonts w:ascii="Arial" w:hAnsi="Arial" w:cs="Arial"/>
                <w:color w:val="FFFFFF"/>
                <w:sz w:val="21"/>
              </w:rPr>
              <w:t>a</w:t>
            </w:r>
          </w:p>
        </w:tc>
      </w:tr>
      <w:tr w:rsidR="00B0457D">
        <w:trPr>
          <w:cantSplit/>
        </w:trPr>
        <w:tc>
          <w:tcPr>
            <w:tcW w:w="10728" w:type="dxa"/>
            <w:gridSpan w:val="14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>
        <w:trPr>
          <w:cantSplit/>
        </w:trPr>
        <w:tc>
          <w:tcPr>
            <w:tcW w:w="10728" w:type="dxa"/>
            <w:gridSpan w:val="14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Hospital Planned for Delivery: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B0457D">
        <w:trPr>
          <w:cantSplit/>
        </w:trPr>
        <w:tc>
          <w:tcPr>
            <w:tcW w:w="10728" w:type="dxa"/>
            <w:gridSpan w:val="14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>
        <w:trPr>
          <w:cantSplit/>
        </w:trPr>
        <w:tc>
          <w:tcPr>
            <w:tcW w:w="5257" w:type="dxa"/>
            <w:gridSpan w:val="6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OB/GYN Physician: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670" w:type="dxa"/>
            <w:gridSpan w:val="4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801" w:type="dxa"/>
            <w:gridSpan w:val="4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B0457D">
        <w:trPr>
          <w:cantSplit/>
        </w:trPr>
        <w:tc>
          <w:tcPr>
            <w:tcW w:w="10728" w:type="dxa"/>
            <w:gridSpan w:val="14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>
        <w:trPr>
          <w:cantSplit/>
        </w:trPr>
        <w:tc>
          <w:tcPr>
            <w:tcW w:w="5257" w:type="dxa"/>
            <w:gridSpan w:val="6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 Physician: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70" w:type="dxa"/>
            <w:gridSpan w:val="4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1" w:type="dxa"/>
            <w:gridSpan w:val="4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57D">
        <w:trPr>
          <w:cantSplit/>
        </w:trPr>
        <w:tc>
          <w:tcPr>
            <w:tcW w:w="10728" w:type="dxa"/>
            <w:gridSpan w:val="14"/>
            <w:tcBorders>
              <w:bottom w:val="single" w:sz="4" w:space="0" w:color="auto"/>
            </w:tcBorders>
          </w:tcPr>
          <w:p w:rsidR="00B0457D" w:rsidRPr="00CC1C98" w:rsidRDefault="00B045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457D">
        <w:trPr>
          <w:cantSplit/>
          <w:trHeight w:val="490"/>
        </w:trPr>
        <w:tc>
          <w:tcPr>
            <w:tcW w:w="3888" w:type="dxa"/>
            <w:gridSpan w:val="4"/>
            <w:tcBorders>
              <w:top w:val="single" w:sz="4" w:space="0" w:color="auto"/>
              <w:bottom w:val="nil"/>
            </w:tcBorders>
          </w:tcPr>
          <w:p w:rsidR="00B0457D" w:rsidRDefault="009B579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Current HIV Medications &amp; Dosing: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nil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B0457D">
        <w:trPr>
          <w:cantSplit/>
        </w:trPr>
        <w:tc>
          <w:tcPr>
            <w:tcW w:w="10728" w:type="dxa"/>
            <w:gridSpan w:val="14"/>
            <w:tcBorders>
              <w:bottom w:val="single" w:sz="4" w:space="0" w:color="auto"/>
            </w:tcBorders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>
        <w:trPr>
          <w:cantSplit/>
        </w:trPr>
        <w:tc>
          <w:tcPr>
            <w:tcW w:w="2636" w:type="dxa"/>
            <w:gridSpan w:val="2"/>
          </w:tcPr>
          <w:p w:rsidR="00B0457D" w:rsidRDefault="009B579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Recent Lab Results</w:t>
            </w:r>
          </w:p>
        </w:tc>
        <w:tc>
          <w:tcPr>
            <w:tcW w:w="1853" w:type="dxa"/>
            <w:gridSpan w:val="3"/>
          </w:tcPr>
          <w:p w:rsidR="00B0457D" w:rsidRDefault="00B04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4"/>
          </w:tcPr>
          <w:p w:rsidR="00B0457D" w:rsidRDefault="00B04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9" w:type="dxa"/>
            <w:gridSpan w:val="3"/>
          </w:tcPr>
          <w:p w:rsidR="00B0457D" w:rsidRDefault="00B04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8" w:type="dxa"/>
            <w:gridSpan w:val="2"/>
          </w:tcPr>
          <w:p w:rsidR="00B0457D" w:rsidRDefault="00B0457D">
            <w:pPr>
              <w:rPr>
                <w:rFonts w:ascii="Arial" w:hAnsi="Arial" w:cs="Arial"/>
                <w:sz w:val="20"/>
              </w:rPr>
            </w:pPr>
          </w:p>
        </w:tc>
      </w:tr>
      <w:tr w:rsidR="00B0457D">
        <w:trPr>
          <w:cantSplit/>
        </w:trPr>
        <w:tc>
          <w:tcPr>
            <w:tcW w:w="2636" w:type="dxa"/>
            <w:gridSpan w:val="2"/>
          </w:tcPr>
          <w:p w:rsidR="00B0457D" w:rsidRDefault="009B579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14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17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0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20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23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B0457D">
        <w:trPr>
          <w:cantSplit/>
        </w:trPr>
        <w:tc>
          <w:tcPr>
            <w:tcW w:w="2636" w:type="dxa"/>
            <w:gridSpan w:val="2"/>
          </w:tcPr>
          <w:p w:rsidR="00B0457D" w:rsidRDefault="009B579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Viral Load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0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B0457D">
        <w:trPr>
          <w:cantSplit/>
        </w:trPr>
        <w:tc>
          <w:tcPr>
            <w:tcW w:w="2636" w:type="dxa"/>
            <w:gridSpan w:val="2"/>
          </w:tcPr>
          <w:p w:rsidR="00B0457D" w:rsidRDefault="009B579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CD4 count (T-cell)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0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B0457D">
        <w:trPr>
          <w:cantSplit/>
        </w:trPr>
        <w:tc>
          <w:tcPr>
            <w:tcW w:w="10728" w:type="dxa"/>
            <w:gridSpan w:val="14"/>
            <w:tcBorders>
              <w:bottom w:val="single" w:sz="4" w:space="0" w:color="auto"/>
            </w:tcBorders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</w:tbl>
    <w:p w:rsidR="00B0457D" w:rsidRDefault="00B0457D">
      <w:pPr>
        <w:rPr>
          <w:rFonts w:ascii="Arial" w:hAnsi="Arial" w:cs="Arial"/>
          <w:b/>
          <w:bCs/>
          <w:sz w:val="22"/>
        </w:rPr>
        <w:sectPr w:rsidR="00B0457D">
          <w:footerReference w:type="default" r:id="rId10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28"/>
      </w:tblGrid>
      <w:tr w:rsidR="00B0457D" w:rsidTr="009B579D">
        <w:trPr>
          <w:cantSplit/>
        </w:trPr>
        <w:tc>
          <w:tcPr>
            <w:tcW w:w="10728" w:type="dxa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Standard Maternal Medications for Delivery:</w:t>
            </w:r>
          </w:p>
        </w:tc>
      </w:tr>
      <w:tr w:rsidR="00B0457D" w:rsidTr="009B579D">
        <w:trPr>
          <w:cantSplit/>
          <w:trHeight w:val="225"/>
        </w:trPr>
        <w:tc>
          <w:tcPr>
            <w:tcW w:w="10728" w:type="dxa"/>
          </w:tcPr>
          <w:p w:rsidR="00B0457D" w:rsidRDefault="009B579D" w:rsidP="009B579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Viral Load &lt;</w:t>
            </w:r>
            <w:commentRangeStart w:id="29"/>
            <w:r w:rsidR="00350227" w:rsidRPr="00350227">
              <w:rPr>
                <w:rFonts w:ascii="Arial" w:hAnsi="Arial" w:cs="Arial"/>
                <w:b/>
                <w:bCs/>
                <w:sz w:val="20"/>
                <w:highlight w:val="yellow"/>
              </w:rPr>
              <w:t>1000</w:t>
            </w:r>
            <w:commentRangeEnd w:id="29"/>
            <w:r w:rsidR="00122306">
              <w:rPr>
                <w:rStyle w:val="CommentReference"/>
              </w:rPr>
              <w:commentReference w:id="29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copies/mL:</w:t>
            </w:r>
            <w:r>
              <w:rPr>
                <w:rFonts w:ascii="Arial" w:hAnsi="Arial" w:cs="Arial"/>
                <w:sz w:val="20"/>
              </w:rPr>
              <w:t xml:space="preserve"> Oral HIV medications as prescribed. IV </w:t>
            </w:r>
            <w:proofErr w:type="spellStart"/>
            <w:r>
              <w:rPr>
                <w:rFonts w:ascii="Arial" w:hAnsi="Arial" w:cs="Arial"/>
                <w:sz w:val="20"/>
              </w:rPr>
              <w:t>Zidovudine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(AZT, ZDV) </w:t>
            </w:r>
            <w:r w:rsidR="00661E5E">
              <w:rPr>
                <w:rFonts w:ascii="Arial" w:hAnsi="Arial" w:cs="Arial"/>
                <w:sz w:val="20"/>
              </w:rPr>
              <w:t xml:space="preserve">not </w:t>
            </w:r>
            <w:r w:rsidRPr="009B579D">
              <w:rPr>
                <w:rFonts w:ascii="Arial" w:hAnsi="Arial" w:cs="Arial"/>
                <w:bCs/>
                <w:iCs/>
                <w:sz w:val="20"/>
              </w:rPr>
              <w:t>required</w:t>
            </w:r>
            <w:r w:rsidRPr="009B579D">
              <w:rPr>
                <w:rFonts w:ascii="Arial" w:hAnsi="Arial" w:cs="Arial"/>
                <w:sz w:val="20"/>
              </w:rPr>
              <w:t>.</w:t>
            </w:r>
          </w:p>
          <w:p w:rsidR="00B0457D" w:rsidRDefault="009B579D" w:rsidP="00350227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before="120"/>
              <w:ind w:left="374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Viral Load &gt;</w:t>
            </w:r>
            <w:r w:rsidR="00350227" w:rsidRPr="00350227">
              <w:rPr>
                <w:rFonts w:ascii="Arial" w:hAnsi="Arial" w:cs="Arial"/>
                <w:b/>
                <w:bCs/>
                <w:sz w:val="20"/>
                <w:highlight w:val="yellow"/>
              </w:rPr>
              <w:t>1000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copies/mL:</w:t>
            </w:r>
            <w:r>
              <w:rPr>
                <w:rFonts w:ascii="Arial" w:hAnsi="Arial" w:cs="Arial"/>
                <w:sz w:val="20"/>
              </w:rPr>
              <w:t xml:space="preserve"> Oral HIV medications as prescribed. IV </w:t>
            </w:r>
            <w:proofErr w:type="spellStart"/>
            <w:r>
              <w:rPr>
                <w:rFonts w:ascii="Arial" w:hAnsi="Arial" w:cs="Arial"/>
                <w:sz w:val="20"/>
              </w:rPr>
              <w:t>Zidovudine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(AZT, ZDV) recommended.</w:t>
            </w:r>
          </w:p>
        </w:tc>
      </w:tr>
    </w:tbl>
    <w:p w:rsidR="00B0457D" w:rsidRDefault="00B0457D">
      <w:pPr>
        <w:ind w:left="720"/>
        <w:rPr>
          <w:rFonts w:ascii="Arial" w:hAnsi="Arial" w:cs="Arial"/>
          <w:sz w:val="20"/>
        </w:rPr>
        <w:sectPr w:rsidR="00B0457D">
          <w:type w:val="continuous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9893"/>
      </w:tblGrid>
      <w:tr w:rsidR="00B0457D">
        <w:trPr>
          <w:cantSplit/>
        </w:trPr>
        <w:tc>
          <w:tcPr>
            <w:tcW w:w="10728" w:type="dxa"/>
            <w:gridSpan w:val="2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>
        <w:trPr>
          <w:cantSplit/>
          <w:trHeight w:val="225"/>
        </w:trPr>
        <w:tc>
          <w:tcPr>
            <w:tcW w:w="10728" w:type="dxa"/>
            <w:gridSpan w:val="2"/>
          </w:tcPr>
          <w:p w:rsidR="00B0457D" w:rsidRDefault="009B57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Patient and Provider Decision:</w:t>
            </w:r>
          </w:p>
        </w:tc>
      </w:tr>
      <w:tr w:rsidR="00B0457D">
        <w:trPr>
          <w:cantSplit/>
        </w:trPr>
        <w:tc>
          <w:tcPr>
            <w:tcW w:w="835" w:type="dxa"/>
          </w:tcPr>
          <w:p w:rsidR="00B0457D" w:rsidRDefault="0022091F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9B57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3499">
              <w:rPr>
                <w:rFonts w:ascii="Arial" w:hAnsi="Arial" w:cs="Arial"/>
                <w:sz w:val="20"/>
              </w:rPr>
            </w:r>
            <w:r w:rsidR="0042349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B0457D" w:rsidRDefault="0022091F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9B57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3499">
              <w:rPr>
                <w:rFonts w:ascii="Arial" w:hAnsi="Arial" w:cs="Arial"/>
                <w:sz w:val="20"/>
              </w:rPr>
            </w:r>
            <w:r w:rsidR="0042349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9893" w:type="dxa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use IV </w:t>
            </w:r>
            <w:proofErr w:type="spellStart"/>
            <w:r>
              <w:rPr>
                <w:rFonts w:ascii="Arial" w:hAnsi="Arial" w:cs="Arial"/>
                <w:sz w:val="20"/>
              </w:rPr>
              <w:t>Zidovudine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(AZT, ZDV)</w:t>
            </w:r>
          </w:p>
          <w:p w:rsidR="00B0457D" w:rsidRDefault="009B579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Use</w:t>
            </w:r>
            <w:r>
              <w:rPr>
                <w:rFonts w:ascii="Arial" w:hAnsi="Arial" w:cs="Arial"/>
                <w:sz w:val="20"/>
              </w:rPr>
              <w:t xml:space="preserve"> IV </w:t>
            </w:r>
            <w:proofErr w:type="spellStart"/>
            <w:r>
              <w:rPr>
                <w:rFonts w:ascii="Arial" w:hAnsi="Arial" w:cs="Arial"/>
                <w:sz w:val="20"/>
              </w:rPr>
              <w:t>Zidovudine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(AZT, ZDV)</w:t>
            </w:r>
          </w:p>
        </w:tc>
      </w:tr>
    </w:tbl>
    <w:p w:rsidR="00B0457D" w:rsidRDefault="00B0457D">
      <w:pPr>
        <w:ind w:left="360"/>
        <w:rPr>
          <w:rFonts w:ascii="Arial" w:hAnsi="Arial" w:cs="Arial"/>
          <w:sz w:val="20"/>
        </w:rPr>
        <w:sectPr w:rsidR="00B0457D">
          <w:type w:val="continuous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9893"/>
      </w:tblGrid>
      <w:tr w:rsidR="00B0457D">
        <w:trPr>
          <w:cantSplit/>
        </w:trPr>
        <w:tc>
          <w:tcPr>
            <w:tcW w:w="835" w:type="dxa"/>
          </w:tcPr>
          <w:p w:rsidR="00B0457D" w:rsidRDefault="00B0457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9893" w:type="dxa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Zidovudine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(AZT, ZDV) </w:t>
            </w:r>
            <w:r>
              <w:rPr>
                <w:rFonts w:ascii="Arial" w:hAnsi="Arial" w:cs="Arial"/>
                <w:b/>
                <w:bCs/>
                <w:sz w:val="20"/>
              </w:rPr>
              <w:t>2mg/kg IV loading dose over an hour, then 1 mg/kg/hr</w:t>
            </w:r>
            <w:r>
              <w:rPr>
                <w:rFonts w:ascii="Arial" w:hAnsi="Arial" w:cs="Arial"/>
                <w:sz w:val="20"/>
              </w:rPr>
              <w:t xml:space="preserve"> continuous infusion until delivery. </w:t>
            </w:r>
            <w:r>
              <w:rPr>
                <w:rFonts w:ascii="Arial" w:hAnsi="Arial" w:cs="Arial"/>
                <w:i/>
                <w:iCs/>
                <w:sz w:val="20"/>
              </w:rPr>
              <w:t>(Goal:  minimum of 3 hrs before delivery, no max time limit.)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If 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Combivir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hold </w:t>
            </w:r>
            <w:proofErr w:type="spellStart"/>
            <w:r>
              <w:rPr>
                <w:rFonts w:ascii="Arial" w:hAnsi="Arial" w:cs="Arial"/>
                <w:sz w:val="20"/>
              </w:rPr>
              <w:t>Combivir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during IV AZT administration, give Lamivudine 150 mg bid.</w:t>
            </w:r>
          </w:p>
        </w:tc>
      </w:tr>
    </w:tbl>
    <w:p w:rsidR="00B0457D" w:rsidRDefault="00B0457D">
      <w:pPr>
        <w:rPr>
          <w:rFonts w:ascii="Arial" w:hAnsi="Arial" w:cs="Arial"/>
          <w:sz w:val="16"/>
        </w:rPr>
        <w:sectPr w:rsidR="00B0457D">
          <w:type w:val="continuous"/>
          <w:pgSz w:w="12240" w:h="15840"/>
          <w:pgMar w:top="720" w:right="864" w:bottom="864" w:left="864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55"/>
        <w:gridCol w:w="7373"/>
      </w:tblGrid>
      <w:tr w:rsidR="00B0457D">
        <w:tc>
          <w:tcPr>
            <w:tcW w:w="10728" w:type="dxa"/>
            <w:gridSpan w:val="2"/>
          </w:tcPr>
          <w:p w:rsidR="00B0457D" w:rsidRPr="00CC1C98" w:rsidRDefault="00B045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457D">
        <w:trPr>
          <w:cantSplit/>
          <w:trHeight w:val="227"/>
        </w:trPr>
        <w:tc>
          <w:tcPr>
            <w:tcW w:w="3355" w:type="dxa"/>
            <w:tcBorders>
              <w:bottom w:val="nil"/>
            </w:tcBorders>
          </w:tcPr>
          <w:p w:rsidR="00B0457D" w:rsidRDefault="009B579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Additional medications/orders:</w:t>
            </w:r>
          </w:p>
        </w:tc>
        <w:tc>
          <w:tcPr>
            <w:tcW w:w="7373" w:type="dxa"/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457D">
        <w:tc>
          <w:tcPr>
            <w:tcW w:w="10728" w:type="dxa"/>
            <w:gridSpan w:val="2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</w:tbl>
    <w:p w:rsidR="00B0457D" w:rsidRDefault="00B0457D">
      <w:pPr>
        <w:rPr>
          <w:rFonts w:ascii="Arial" w:hAnsi="Arial" w:cs="Arial"/>
          <w:b/>
          <w:bCs/>
          <w:sz w:val="22"/>
        </w:rPr>
        <w:sectPr w:rsidR="00B0457D">
          <w:type w:val="continuous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8093"/>
      </w:tblGrid>
      <w:tr w:rsidR="00B0457D">
        <w:trPr>
          <w:cantSplit/>
        </w:trPr>
        <w:tc>
          <w:tcPr>
            <w:tcW w:w="2635" w:type="dxa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Newborn Medications:</w:t>
            </w:r>
          </w:p>
        </w:tc>
        <w:tc>
          <w:tcPr>
            <w:tcW w:w="8093" w:type="dxa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Zidovudine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(ZDV, AZT) syrup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4mg/kg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q 12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beginning as soon as possible</w:t>
            </w:r>
            <w:r>
              <w:rPr>
                <w:rFonts w:ascii="Arial" w:hAnsi="Arial" w:cs="Arial"/>
                <w:sz w:val="20"/>
              </w:rPr>
              <w:t xml:space="preserve"> and definitely by 6-12 hrs of age, </w:t>
            </w:r>
            <w:r w:rsidRPr="00360E4F">
              <w:rPr>
                <w:rFonts w:ascii="Arial" w:hAnsi="Arial" w:cs="Arial"/>
                <w:sz w:val="20"/>
              </w:rPr>
              <w:t>continuing for a total of 6 weeks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(Dose adjustments are warranted for premature infants </w:t>
            </w:r>
            <w:r w:rsidRPr="00360E4F">
              <w:rPr>
                <w:rFonts w:ascii="Arial" w:hAnsi="Arial" w:cs="Arial"/>
                <w:b/>
                <w:bCs/>
                <w:i/>
                <w:iCs/>
                <w:sz w:val="20"/>
              </w:rPr>
              <w:t>less than 35 weeks gestation</w:t>
            </w:r>
            <w:r>
              <w:rPr>
                <w:rFonts w:ascii="Arial" w:hAnsi="Arial" w:cs="Arial"/>
                <w:i/>
                <w:iCs/>
                <w:sz w:val="20"/>
              </w:rPr>
              <w:t>, or if any IV therapy is needed. Please contact pediatric ID consultation for adjusted orders if needed.)</w:t>
            </w:r>
          </w:p>
        </w:tc>
      </w:tr>
    </w:tbl>
    <w:p w:rsidR="00B0457D" w:rsidRDefault="00B0457D">
      <w:pPr>
        <w:rPr>
          <w:rFonts w:ascii="Arial" w:hAnsi="Arial" w:cs="Arial"/>
          <w:sz w:val="16"/>
        </w:rPr>
        <w:sectPr w:rsidR="00B0457D">
          <w:type w:val="continuous"/>
          <w:pgSz w:w="12240" w:h="15840"/>
          <w:pgMar w:top="720" w:right="864" w:bottom="864" w:left="864" w:header="720" w:footer="720" w:gutter="0"/>
          <w:cols w:space="720"/>
          <w:formProt w:val="0"/>
          <w:docGrid w:linePitch="360"/>
        </w:sectPr>
      </w:pPr>
    </w:p>
    <w:tbl>
      <w:tblPr>
        <w:tblW w:w="1063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7"/>
        <w:gridCol w:w="901"/>
        <w:gridCol w:w="547"/>
        <w:gridCol w:w="1080"/>
        <w:gridCol w:w="2070"/>
        <w:gridCol w:w="1332"/>
        <w:gridCol w:w="2794"/>
        <w:gridCol w:w="7"/>
      </w:tblGrid>
      <w:tr w:rsidR="00B0457D" w:rsidTr="00D90F49">
        <w:tc>
          <w:tcPr>
            <w:tcW w:w="10638" w:type="dxa"/>
            <w:gridSpan w:val="8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 w:rsidTr="00D90F49">
        <w:trPr>
          <w:cantSplit/>
          <w:trHeight w:val="227"/>
        </w:trPr>
        <w:tc>
          <w:tcPr>
            <w:tcW w:w="3355" w:type="dxa"/>
            <w:gridSpan w:val="3"/>
            <w:tcBorders>
              <w:bottom w:val="nil"/>
            </w:tcBorders>
          </w:tcPr>
          <w:p w:rsidR="00B0457D" w:rsidRDefault="009B579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Additional medications/orders:</w:t>
            </w:r>
          </w:p>
        </w:tc>
        <w:tc>
          <w:tcPr>
            <w:tcW w:w="7283" w:type="dxa"/>
            <w:gridSpan w:val="5"/>
          </w:tcPr>
          <w:p w:rsidR="00B0457D" w:rsidRDefault="00360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FORMULA FEEDING ONLY</w:t>
            </w:r>
            <w:r w:rsidR="009B579D">
              <w:rPr>
                <w:rFonts w:ascii="Arial" w:hAnsi="Arial" w:cs="Arial"/>
                <w:b/>
                <w:bCs/>
                <w:sz w:val="20"/>
              </w:rPr>
              <w:t>.</w:t>
            </w:r>
            <w:r w:rsidR="009B579D"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B0457D" w:rsidTr="00D90F49">
        <w:tc>
          <w:tcPr>
            <w:tcW w:w="10638" w:type="dxa"/>
            <w:gridSpan w:val="8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 w:rsidTr="00D90F49">
        <w:tc>
          <w:tcPr>
            <w:tcW w:w="10638" w:type="dxa"/>
            <w:gridSpan w:val="8"/>
          </w:tcPr>
          <w:p w:rsidR="00350227" w:rsidRDefault="009B579D" w:rsidP="00350227">
            <w:pPr>
              <w:tabs>
                <w:tab w:val="left" w:pos="810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NOTE:</w:t>
            </w:r>
            <w:r>
              <w:rPr>
                <w:rFonts w:ascii="Arial" w:hAnsi="Arial" w:cs="Arial"/>
                <w:sz w:val="20"/>
              </w:rPr>
              <w:t xml:space="preserve">  Please discharge pt with </w:t>
            </w:r>
            <w:r w:rsidR="007061EC" w:rsidRPr="007061EC">
              <w:rPr>
                <w:rFonts w:ascii="Arial" w:hAnsi="Arial" w:cs="Arial"/>
                <w:b/>
                <w:sz w:val="20"/>
              </w:rPr>
              <w:t xml:space="preserve">at least </w:t>
            </w:r>
            <w:r w:rsidRPr="007061EC">
              <w:rPr>
                <w:rFonts w:ascii="Arial" w:hAnsi="Arial" w:cs="Arial"/>
                <w:b/>
                <w:sz w:val="20"/>
              </w:rPr>
              <w:t xml:space="preserve">2 </w:t>
            </w:r>
            <w:r w:rsidR="007061EC" w:rsidRPr="007061EC">
              <w:rPr>
                <w:rFonts w:ascii="Arial" w:hAnsi="Arial" w:cs="Arial"/>
                <w:b/>
                <w:sz w:val="20"/>
              </w:rPr>
              <w:t>wks+</w:t>
            </w:r>
            <w:r w:rsidR="007061EC">
              <w:rPr>
                <w:rFonts w:ascii="Arial" w:hAnsi="Arial" w:cs="Arial"/>
                <w:sz w:val="20"/>
              </w:rPr>
              <w:t xml:space="preserve"> pediatric syrup</w:t>
            </w:r>
            <w:r>
              <w:rPr>
                <w:rFonts w:ascii="Arial" w:hAnsi="Arial" w:cs="Arial"/>
                <w:sz w:val="20"/>
              </w:rPr>
              <w:t>; it is not easily available at community pharmacies.</w:t>
            </w:r>
            <w:r w:rsidR="00360E4F">
              <w:rPr>
                <w:rFonts w:ascii="Arial" w:hAnsi="Arial" w:cs="Arial"/>
                <w:sz w:val="20"/>
              </w:rPr>
              <w:t xml:space="preserve">  </w:t>
            </w:r>
            <w:r w:rsidR="00360E4F">
              <w:rPr>
                <w:rFonts w:ascii="Arial" w:hAnsi="Arial" w:cs="Arial"/>
                <w:sz w:val="20"/>
              </w:rPr>
              <w:tab/>
            </w:r>
            <w:r w:rsidR="00360E4F" w:rsidRPr="00360E4F">
              <w:rPr>
                <w:rFonts w:ascii="Arial" w:hAnsi="Arial" w:cs="Arial"/>
                <w:b/>
                <w:sz w:val="20"/>
              </w:rPr>
              <w:t>Infant will need to complete full 6</w:t>
            </w:r>
            <w:r w:rsidR="00350227" w:rsidRPr="00350227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£</w:t>
            </w:r>
            <w:r w:rsidR="00360E4F" w:rsidRPr="00360E4F">
              <w:rPr>
                <w:rFonts w:ascii="Arial" w:hAnsi="Arial" w:cs="Arial"/>
                <w:b/>
                <w:sz w:val="20"/>
              </w:rPr>
              <w:t xml:space="preserve"> weeks of </w:t>
            </w:r>
            <w:proofErr w:type="spellStart"/>
            <w:r w:rsidR="00360E4F" w:rsidRPr="00360E4F">
              <w:rPr>
                <w:rFonts w:ascii="Arial" w:hAnsi="Arial" w:cs="Arial"/>
                <w:b/>
                <w:sz w:val="20"/>
              </w:rPr>
              <w:t>Zidovudine</w:t>
            </w:r>
            <w:proofErr w:type="spellEnd"/>
            <w:r w:rsidR="00360E4F">
              <w:rPr>
                <w:rFonts w:ascii="Arial" w:hAnsi="Arial" w:cs="Arial"/>
                <w:b/>
                <w:sz w:val="20"/>
              </w:rPr>
              <w:t>.</w:t>
            </w:r>
            <w:r w:rsidR="0097300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0457D" w:rsidRPr="00C36A0F" w:rsidRDefault="00350227" w:rsidP="00CC1C98">
            <w:pPr>
              <w:tabs>
                <w:tab w:val="left" w:pos="810"/>
              </w:tabs>
              <w:spacing w:after="12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50227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£</w:t>
            </w:r>
            <w:r w:rsidRPr="0035022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Pr="00350227">
              <w:rPr>
                <w:rFonts w:ascii="Arial" w:hAnsi="Arial" w:cs="Arial"/>
                <w:sz w:val="16"/>
                <w:szCs w:val="16"/>
                <w:highlight w:val="yellow"/>
              </w:rPr>
              <w:t>Recommend</w:t>
            </w:r>
            <w:r w:rsidR="00661E5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35022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any </w:t>
            </w:r>
            <w:r w:rsidR="00D90F49">
              <w:rPr>
                <w:rFonts w:ascii="Arial" w:hAnsi="Arial" w:cs="Arial"/>
                <w:sz w:val="16"/>
                <w:szCs w:val="16"/>
                <w:highlight w:val="yellow"/>
              </w:rPr>
              <w:t>changes</w:t>
            </w:r>
            <w:r w:rsidR="00D90F49" w:rsidRPr="0035022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35022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to length of </w:t>
            </w:r>
            <w:r w:rsidR="00D90F4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ZDV </w:t>
            </w:r>
            <w:r w:rsidRPr="0035022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treatment be determined </w:t>
            </w:r>
            <w:r w:rsidR="00CC1C98" w:rsidRPr="00CC1C9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by </w:t>
            </w:r>
            <w:r w:rsidRPr="00CC1C98">
              <w:rPr>
                <w:rStyle w:val="CommentReference"/>
                <w:highlight w:val="yellow"/>
              </w:rPr>
              <w:commentReference w:id="33"/>
            </w:r>
            <w:r w:rsidR="00CC1C98" w:rsidRPr="00CC1C9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 pediatric infectious disease specialist, experienced in HIV, within </w:t>
            </w:r>
            <w:proofErr w:type="gramStart"/>
            <w:r w:rsidR="00CC1C98" w:rsidRPr="00CC1C9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the </w:t>
            </w:r>
            <w:r w:rsidR="00C36A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CC1C98" w:rsidRPr="00CC1C98">
              <w:rPr>
                <w:rFonts w:ascii="Arial" w:hAnsi="Arial" w:cs="Arial"/>
                <w:sz w:val="16"/>
                <w:szCs w:val="16"/>
                <w:highlight w:val="yellow"/>
              </w:rPr>
              <w:t>first</w:t>
            </w:r>
            <w:proofErr w:type="gramEnd"/>
            <w:r w:rsidR="00CC1C98" w:rsidRPr="00CC1C9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weeks of life.</w:t>
            </w:r>
          </w:p>
        </w:tc>
      </w:tr>
      <w:tr w:rsidR="00B0457D" w:rsidTr="00D90F49">
        <w:trPr>
          <w:gridAfter w:val="1"/>
          <w:wAfter w:w="7" w:type="dxa"/>
        </w:trPr>
        <w:tc>
          <w:tcPr>
            <w:tcW w:w="4435" w:type="dxa"/>
            <w:gridSpan w:val="4"/>
          </w:tcPr>
          <w:p w:rsidR="00B0457D" w:rsidRDefault="009B579D" w:rsidP="00360E4F">
            <w:pPr>
              <w:ind w:left="1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Community Pharmacy </w:t>
            </w:r>
            <w:r w:rsidRPr="00360E4F">
              <w:rPr>
                <w:rFonts w:ascii="Arial" w:hAnsi="Arial" w:cs="Arial"/>
                <w:bCs/>
                <w:sz w:val="20"/>
              </w:rPr>
              <w:t>(if needed)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196" w:type="dxa"/>
            <w:gridSpan w:val="3"/>
          </w:tcPr>
          <w:p w:rsidR="00B0457D" w:rsidRDefault="00220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9B579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 w:rsidR="009B579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B0457D" w:rsidTr="00D90F49">
        <w:tc>
          <w:tcPr>
            <w:tcW w:w="10638" w:type="dxa"/>
            <w:gridSpan w:val="8"/>
            <w:tcBorders>
              <w:bottom w:val="single" w:sz="4" w:space="0" w:color="auto"/>
            </w:tcBorders>
          </w:tcPr>
          <w:p w:rsidR="00B0457D" w:rsidRPr="00661E5E" w:rsidRDefault="00B045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457D" w:rsidTr="00D90F49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B0457D" w:rsidRDefault="009B579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Newborn Labs at Birth: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</w:tcBorders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CBC with diff and </w:t>
            </w:r>
            <w:proofErr w:type="spellStart"/>
            <w:r>
              <w:rPr>
                <w:rFonts w:ascii="Arial" w:hAnsi="Arial" w:cs="Arial"/>
                <w:sz w:val="20"/>
              </w:rPr>
              <w:t>plts</w:t>
            </w:r>
            <w:proofErr w:type="spellEnd"/>
          </w:p>
        </w:tc>
      </w:tr>
      <w:tr w:rsidR="00B0457D" w:rsidTr="00D90F49">
        <w:tc>
          <w:tcPr>
            <w:tcW w:w="10638" w:type="dxa"/>
            <w:gridSpan w:val="8"/>
            <w:tcBorders>
              <w:bottom w:val="single" w:sz="4" w:space="0" w:color="auto"/>
            </w:tcBorders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 w:rsidTr="00D90F49">
        <w:trPr>
          <w:cantSplit/>
        </w:trPr>
        <w:tc>
          <w:tcPr>
            <w:tcW w:w="10638" w:type="dxa"/>
            <w:gridSpan w:val="8"/>
            <w:tcBorders>
              <w:top w:val="single" w:sz="4" w:space="0" w:color="auto"/>
            </w:tcBorders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Newborn Follow-up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0457D" w:rsidTr="00D90F49">
        <w:tc>
          <w:tcPr>
            <w:tcW w:w="2808" w:type="dxa"/>
            <w:gridSpan w:val="2"/>
          </w:tcPr>
          <w:p w:rsidR="00B0457D" w:rsidRDefault="009B57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week HIV PCR screening</w:t>
            </w:r>
          </w:p>
        </w:tc>
        <w:tc>
          <w:tcPr>
            <w:tcW w:w="5029" w:type="dxa"/>
            <w:gridSpan w:val="4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Pediatric ID clinic: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2801" w:type="dxa"/>
            <w:gridSpan w:val="2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B0457D" w:rsidTr="00D90F49">
        <w:tc>
          <w:tcPr>
            <w:tcW w:w="10638" w:type="dxa"/>
            <w:gridSpan w:val="8"/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 w:rsidTr="00D90F49">
        <w:tc>
          <w:tcPr>
            <w:tcW w:w="2808" w:type="dxa"/>
            <w:gridSpan w:val="2"/>
          </w:tcPr>
          <w:p w:rsidR="00B0457D" w:rsidRDefault="009B57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 Child Care</w:t>
            </w:r>
          </w:p>
        </w:tc>
        <w:tc>
          <w:tcPr>
            <w:tcW w:w="5029" w:type="dxa"/>
            <w:gridSpan w:val="4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Clinic: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2801" w:type="dxa"/>
            <w:gridSpan w:val="2"/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2091F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91F">
              <w:rPr>
                <w:rFonts w:ascii="Arial" w:hAnsi="Arial" w:cs="Arial"/>
                <w:sz w:val="20"/>
              </w:rPr>
            </w:r>
            <w:r w:rsidR="002209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91F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B0457D" w:rsidTr="00D90F49">
        <w:tc>
          <w:tcPr>
            <w:tcW w:w="10638" w:type="dxa"/>
            <w:gridSpan w:val="8"/>
          </w:tcPr>
          <w:p w:rsidR="00B0457D" w:rsidRPr="00661E5E" w:rsidRDefault="00B045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457D" w:rsidTr="00D90F49">
        <w:tc>
          <w:tcPr>
            <w:tcW w:w="10638" w:type="dxa"/>
            <w:gridSpan w:val="8"/>
          </w:tcPr>
          <w:p w:rsidR="00B0457D" w:rsidRDefault="009B579D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NOTE: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Please call the Perinatal Nurse Coordinator following delivery to help arrange for HIV screening apts.</w:t>
            </w:r>
          </w:p>
        </w:tc>
      </w:tr>
      <w:tr w:rsidR="00B0457D" w:rsidTr="00D90F49">
        <w:tc>
          <w:tcPr>
            <w:tcW w:w="10638" w:type="dxa"/>
            <w:gridSpan w:val="8"/>
            <w:tcBorders>
              <w:bottom w:val="single" w:sz="4" w:space="0" w:color="auto"/>
            </w:tcBorders>
          </w:tcPr>
          <w:p w:rsidR="00B0457D" w:rsidRDefault="00B0457D">
            <w:pPr>
              <w:rPr>
                <w:rFonts w:ascii="Arial" w:hAnsi="Arial" w:cs="Arial"/>
                <w:sz w:val="12"/>
              </w:rPr>
            </w:pPr>
          </w:p>
        </w:tc>
      </w:tr>
      <w:tr w:rsidR="00B0457D" w:rsidTr="00D90F49">
        <w:tc>
          <w:tcPr>
            <w:tcW w:w="10638" w:type="dxa"/>
            <w:gridSpan w:val="8"/>
            <w:tcBorders>
              <w:top w:val="single" w:sz="4" w:space="0" w:color="auto"/>
            </w:tcBorders>
          </w:tcPr>
          <w:p w:rsidR="00B0457D" w:rsidRDefault="009B5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 consultation:</w:t>
            </w:r>
            <w:r>
              <w:rPr>
                <w:rFonts w:ascii="Arial" w:hAnsi="Arial" w:cs="Arial"/>
                <w:sz w:val="20"/>
              </w:rPr>
              <w:t xml:space="preserve">  Please contact Dr. Laura Hoyt, Pediatric ID Consultant, Children’s Hospitals &amp; Clinics of MN</w:t>
            </w:r>
          </w:p>
        </w:tc>
      </w:tr>
      <w:tr w:rsidR="00B0457D" w:rsidTr="00D90F49">
        <w:tc>
          <w:tcPr>
            <w:tcW w:w="1907" w:type="dxa"/>
          </w:tcPr>
          <w:p w:rsidR="00B0457D" w:rsidRDefault="00B04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gridSpan w:val="3"/>
          </w:tcPr>
          <w:p w:rsidR="00B0457D" w:rsidRDefault="00661E5E" w:rsidP="00D90F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Physician Access Lin</w:t>
            </w:r>
            <w:r w:rsidR="00D90F49">
              <w:rPr>
                <w:rFonts w:ascii="Arial" w:hAnsi="Arial" w:cs="Arial"/>
                <w:b/>
                <w:bCs/>
                <w:sz w:val="20"/>
              </w:rPr>
              <w:t>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2070" w:type="dxa"/>
          </w:tcPr>
          <w:p w:rsidR="00B0457D" w:rsidRPr="00501962" w:rsidRDefault="00501962">
            <w:pPr>
              <w:rPr>
                <w:rFonts w:ascii="Arial" w:hAnsi="Arial" w:cs="Arial"/>
                <w:sz w:val="20"/>
              </w:rPr>
            </w:pPr>
            <w:r w:rsidRPr="00501962">
              <w:rPr>
                <w:rFonts w:ascii="Arial" w:hAnsi="Arial" w:cs="Arial"/>
                <w:bCs/>
                <w:sz w:val="20"/>
              </w:rPr>
              <w:t>612-343-2121</w:t>
            </w:r>
          </w:p>
        </w:tc>
        <w:tc>
          <w:tcPr>
            <w:tcW w:w="4133" w:type="dxa"/>
            <w:gridSpan w:val="3"/>
          </w:tcPr>
          <w:p w:rsidR="00B0457D" w:rsidRDefault="00661E5E" w:rsidP="007C0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Natl. </w:t>
            </w:r>
            <w:r w:rsidR="009B579D">
              <w:rPr>
                <w:rFonts w:ascii="Arial" w:hAnsi="Arial" w:cs="Arial"/>
                <w:b/>
                <w:bCs/>
                <w:sz w:val="20"/>
              </w:rPr>
              <w:t>Perinatal Hotline:</w:t>
            </w:r>
            <w:r w:rsidR="009B579D">
              <w:rPr>
                <w:rFonts w:ascii="Arial" w:hAnsi="Arial" w:cs="Arial"/>
                <w:sz w:val="20"/>
              </w:rPr>
              <w:t xml:space="preserve">  1-8</w:t>
            </w:r>
            <w:r w:rsidR="007C0E8D">
              <w:rPr>
                <w:rFonts w:ascii="Arial" w:hAnsi="Arial" w:cs="Arial"/>
                <w:sz w:val="20"/>
              </w:rPr>
              <w:t>88</w:t>
            </w:r>
            <w:r w:rsidR="009B579D">
              <w:rPr>
                <w:rFonts w:ascii="Arial" w:hAnsi="Arial" w:cs="Arial"/>
                <w:sz w:val="20"/>
              </w:rPr>
              <w:t>-448-8765</w:t>
            </w:r>
          </w:p>
        </w:tc>
      </w:tr>
      <w:tr w:rsidR="00B0457D" w:rsidTr="00D90F49">
        <w:tc>
          <w:tcPr>
            <w:tcW w:w="10638" w:type="dxa"/>
            <w:gridSpan w:val="8"/>
            <w:tcBorders>
              <w:bottom w:val="single" w:sz="4" w:space="0" w:color="auto"/>
            </w:tcBorders>
          </w:tcPr>
          <w:p w:rsidR="00B0457D" w:rsidRPr="00661E5E" w:rsidRDefault="00B045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457D" w:rsidTr="00D90F49">
        <w:tc>
          <w:tcPr>
            <w:tcW w:w="10638" w:type="dxa"/>
            <w:gridSpan w:val="8"/>
            <w:tcBorders>
              <w:top w:val="single" w:sz="4" w:space="0" w:color="auto"/>
            </w:tcBorders>
          </w:tcPr>
          <w:p w:rsidR="00B0457D" w:rsidRDefault="009B57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**Please FAX mom’s L&amp;D records &amp; newborn’s nursery record to the Perinatal HIV Nurse Coordinator for follow-up, including mandatory state reporting, at 651-220-7233</w:t>
            </w:r>
          </w:p>
        </w:tc>
      </w:tr>
    </w:tbl>
    <w:p w:rsidR="009B579D" w:rsidRDefault="009B579D">
      <w:pPr>
        <w:rPr>
          <w:rFonts w:ascii="Arial" w:hAnsi="Arial" w:cs="Arial"/>
          <w:sz w:val="2"/>
        </w:rPr>
      </w:pPr>
    </w:p>
    <w:sectPr w:rsidR="009B579D" w:rsidSect="00B0457D">
      <w:type w:val="continuous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9" w:author="CE100418" w:date="2014-06-03T09:05:00Z" w:initials="sd">
    <w:p w:rsidR="00122306" w:rsidRPr="00C577B3" w:rsidRDefault="00122306" w:rsidP="00122306">
      <w:pPr>
        <w:shd w:val="clear" w:color="auto" w:fill="FFFFFF"/>
        <w:spacing w:before="100" w:beforeAutospacing="1" w:after="100" w:afterAutospacing="1" w:line="300" w:lineRule="atLeast"/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</w:pPr>
      <w:r>
        <w:rPr>
          <w:rStyle w:val="CommentReference"/>
        </w:rPr>
        <w:annotationRef/>
      </w:r>
      <w:r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 xml:space="preserve">3/28/14 </w:t>
      </w:r>
      <w:r w:rsidRPr="00C577B3"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 xml:space="preserve">UPDATE: </w:t>
      </w:r>
      <w:proofErr w:type="spellStart"/>
      <w:r w:rsidRPr="00C577B3"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>I</w:t>
      </w:r>
      <w:r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>ntrapartum</w:t>
      </w:r>
      <w:proofErr w:type="spellEnd"/>
      <w:r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 xml:space="preserve"> Antiretroviral </w:t>
      </w:r>
      <w:r w:rsidRPr="00C577B3"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>Therapy/</w:t>
      </w:r>
      <w:r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 xml:space="preserve"> </w:t>
      </w:r>
      <w:r w:rsidRPr="00C577B3"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>Prophylaxis</w:t>
      </w:r>
    </w:p>
    <w:p w:rsidR="00122306" w:rsidRPr="00C577B3" w:rsidRDefault="00122306" w:rsidP="00122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</w:pPr>
      <w:r w:rsidRPr="00C577B3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 xml:space="preserve">The HIV RNA threshold for requiring administration of intravenous (IV) </w:t>
      </w:r>
      <w:proofErr w:type="spellStart"/>
      <w:r w:rsidRPr="00C577B3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>zidovudine</w:t>
      </w:r>
      <w:proofErr w:type="spellEnd"/>
      <w:r w:rsidRPr="00C577B3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 xml:space="preserve"> during labor (in addition to continuing antepartum </w:t>
      </w:r>
      <w:proofErr w:type="spellStart"/>
      <w:r w:rsidRPr="00C577B3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>cART</w:t>
      </w:r>
      <w:proofErr w:type="spellEnd"/>
      <w:r w:rsidRPr="00C577B3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>) has been modified to be consistent with the threshold for scheduled cesarean delivery</w:t>
      </w:r>
      <w:r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 xml:space="preserve">,  </w:t>
      </w:r>
      <w:r w:rsidRPr="00C577B3">
        <w:rPr>
          <w:rFonts w:ascii="Arial" w:hAnsi="Arial" w:cs="Arial"/>
          <w:sz w:val="20"/>
          <w:highlight w:val="yellow"/>
        </w:rPr>
        <w:t>&gt;1000 copies/mL</w:t>
      </w:r>
      <w:r>
        <w:rPr>
          <w:rFonts w:ascii="Arial" w:hAnsi="Arial" w:cs="Arial"/>
          <w:sz w:val="20"/>
          <w:highlight w:val="yellow"/>
        </w:rPr>
        <w:t xml:space="preserve">, </w:t>
      </w:r>
      <w:r w:rsidRPr="00C577B3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>and based on additional data summarized in the guidelines.</w:t>
      </w:r>
    </w:p>
    <w:p w:rsidR="00122306" w:rsidRDefault="00122306" w:rsidP="00122306">
      <w:pPr>
        <w:pStyle w:val="CommentText"/>
      </w:pPr>
    </w:p>
    <w:p w:rsidR="00122306" w:rsidRDefault="00122306">
      <w:pPr>
        <w:pStyle w:val="CommentText"/>
      </w:pPr>
    </w:p>
  </w:comment>
  <w:comment w:id="33" w:author="CE100418" w:date="2014-06-02T14:58:00Z" w:initials="sd">
    <w:p w:rsidR="00580215" w:rsidRDefault="008E7CF6" w:rsidP="00350227">
      <w:pPr>
        <w:shd w:val="clear" w:color="auto" w:fill="FFFFFF"/>
        <w:spacing w:before="100" w:beforeAutospacing="1" w:after="100" w:afterAutospacing="1" w:line="300" w:lineRule="atLeast"/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</w:pPr>
      <w:r>
        <w:rPr>
          <w:rStyle w:val="CommentReference"/>
        </w:rPr>
        <w:annotationRef/>
      </w:r>
      <w:r w:rsidR="00580215"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 xml:space="preserve">3/28/14 </w:t>
      </w:r>
      <w:r w:rsidR="00580215" w:rsidRPr="00C577B3"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 xml:space="preserve">UPDATE: </w:t>
      </w:r>
    </w:p>
    <w:p w:rsidR="008E7CF6" w:rsidRPr="00350227" w:rsidRDefault="008E7CF6" w:rsidP="00350227">
      <w:pPr>
        <w:shd w:val="clear" w:color="auto" w:fill="FFFFFF"/>
        <w:spacing w:before="100" w:beforeAutospacing="1" w:after="100" w:afterAutospacing="1" w:line="300" w:lineRule="atLeast"/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</w:pPr>
      <w:r w:rsidRPr="00350227">
        <w:rPr>
          <w:rFonts w:ascii="Lucida Sans Unicode" w:hAnsi="Lucida Sans Unicode" w:cs="Lucida Sans Unicode"/>
          <w:b/>
          <w:bCs/>
          <w:color w:val="333333"/>
          <w:sz w:val="23"/>
          <w:szCs w:val="23"/>
          <w:highlight w:val="yellow"/>
        </w:rPr>
        <w:t>Infant Antiretroviral Prophylaxis </w:t>
      </w:r>
    </w:p>
    <w:p w:rsidR="008E7CF6" w:rsidRPr="00350227" w:rsidRDefault="008E7CF6" w:rsidP="00350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</w:pPr>
      <w:r w:rsidRPr="00350227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 xml:space="preserve">A 4-week neonatal </w:t>
      </w:r>
      <w:proofErr w:type="spellStart"/>
      <w:r w:rsidRPr="00350227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>zidovudine</w:t>
      </w:r>
      <w:proofErr w:type="spellEnd"/>
      <w:r w:rsidRPr="00350227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 xml:space="preserve"> chemoprophylaxis regimen can be considered when the mother has received standard </w:t>
      </w:r>
      <w:proofErr w:type="spellStart"/>
      <w:r w:rsidRPr="00350227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>cART</w:t>
      </w:r>
      <w:proofErr w:type="spellEnd"/>
      <w:r w:rsidRPr="00350227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 xml:space="preserve"> during pregnancy with consistent viral suppression and there are no concerns related to maternal adherence</w:t>
      </w:r>
      <w:r w:rsidRPr="00350227">
        <w:rPr>
          <w:rFonts w:ascii="Lucida Sans Unicode" w:hAnsi="Lucida Sans Unicode" w:cs="Lucida Sans Unicode"/>
          <w:b/>
          <w:bCs/>
          <w:color w:val="333333"/>
          <w:sz w:val="20"/>
          <w:highlight w:val="yellow"/>
        </w:rPr>
        <w:t xml:space="preserve"> (BII)</w:t>
      </w:r>
      <w:r w:rsidRPr="00350227">
        <w:rPr>
          <w:rFonts w:ascii="Lucida Sans Unicode" w:hAnsi="Lucida Sans Unicode" w:cs="Lucida Sans Unicode"/>
          <w:color w:val="333333"/>
          <w:sz w:val="20"/>
          <w:szCs w:val="20"/>
          <w:highlight w:val="yellow"/>
        </w:rPr>
        <w:t>.</w:t>
      </w:r>
    </w:p>
    <w:p w:rsidR="008E7CF6" w:rsidRDefault="008E7CF6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F6" w:rsidRDefault="008E7CF6">
      <w:r>
        <w:separator/>
      </w:r>
    </w:p>
  </w:endnote>
  <w:endnote w:type="continuationSeparator" w:id="0">
    <w:p w:rsidR="008E7CF6" w:rsidRDefault="008E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F6" w:rsidRPr="007061EC" w:rsidRDefault="008E7CF6" w:rsidP="007061EC">
    <w:pPr>
      <w:pStyle w:val="Footer"/>
      <w:tabs>
        <w:tab w:val="clear" w:pos="4320"/>
        <w:tab w:val="clear" w:pos="8640"/>
        <w:tab w:val="center" w:pos="5040"/>
        <w:tab w:val="right" w:pos="10530"/>
      </w:tabs>
      <w:rPr>
        <w:rFonts w:ascii="Century Gothic" w:hAnsi="Century Gothic" w:cs="Arial"/>
        <w:b/>
      </w:rPr>
    </w:pPr>
    <w:r w:rsidRPr="007061EC">
      <w:rPr>
        <w:rFonts w:ascii="Century Gothic" w:hAnsi="Century Gothic"/>
        <w:b/>
        <w:smallCaps/>
        <w:sz w:val="22"/>
        <w:szCs w:val="22"/>
      </w:rPr>
      <w:tab/>
      <w:t xml:space="preserve">Perinatal HIV Nurse </w:t>
    </w:r>
    <w:proofErr w:type="gramStart"/>
    <w:r w:rsidRPr="007061EC">
      <w:rPr>
        <w:rFonts w:ascii="Century Gothic" w:hAnsi="Century Gothic"/>
        <w:b/>
        <w:smallCaps/>
        <w:sz w:val="22"/>
        <w:szCs w:val="22"/>
      </w:rPr>
      <w:t>Coordinator  |</w:t>
    </w:r>
    <w:proofErr w:type="gramEnd"/>
    <w:r w:rsidRPr="007061EC">
      <w:rPr>
        <w:rFonts w:ascii="Century Gothic" w:hAnsi="Century Gothic"/>
        <w:b/>
        <w:smallCaps/>
        <w:sz w:val="22"/>
        <w:szCs w:val="22"/>
      </w:rPr>
      <w:t xml:space="preserve"> Phone:  612-387-2989 | Fax:  651-220-7233</w:t>
    </w:r>
    <w:r w:rsidRPr="007061EC">
      <w:rPr>
        <w:rFonts w:ascii="Century Gothic" w:hAnsi="Century Gothic"/>
        <w:smallCaps/>
        <w:sz w:val="22"/>
        <w:szCs w:val="22"/>
      </w:rPr>
      <w:tab/>
    </w:r>
    <w:r w:rsidRPr="007061EC">
      <w:rPr>
        <w:rFonts w:ascii="Century Gothic" w:hAnsi="Century Gothic" w:cs="Arial"/>
        <w:sz w:val="18"/>
        <w:szCs w:val="18"/>
      </w:rPr>
      <w:t xml:space="preserve">Rev. </w:t>
    </w:r>
    <w:r>
      <w:rPr>
        <w:rFonts w:ascii="Century Gothic" w:hAnsi="Century Gothic" w:cs="Arial"/>
        <w:sz w:val="18"/>
        <w:szCs w:val="18"/>
      </w:rPr>
      <w:t>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F6" w:rsidRDefault="008E7CF6">
      <w:r>
        <w:separator/>
      </w:r>
    </w:p>
  </w:footnote>
  <w:footnote w:type="continuationSeparator" w:id="0">
    <w:p w:rsidR="008E7CF6" w:rsidRDefault="008E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C1C"/>
    <w:multiLevelType w:val="hybridMultilevel"/>
    <w:tmpl w:val="4FB689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B74018"/>
    <w:multiLevelType w:val="multilevel"/>
    <w:tmpl w:val="381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11104"/>
    <w:multiLevelType w:val="multilevel"/>
    <w:tmpl w:val="E25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36"/>
    <w:rsid w:val="00122306"/>
    <w:rsid w:val="0022091F"/>
    <w:rsid w:val="00273C70"/>
    <w:rsid w:val="00350227"/>
    <w:rsid w:val="00360E4F"/>
    <w:rsid w:val="00366CBF"/>
    <w:rsid w:val="003F4EF6"/>
    <w:rsid w:val="00411F69"/>
    <w:rsid w:val="00423499"/>
    <w:rsid w:val="00501962"/>
    <w:rsid w:val="00580215"/>
    <w:rsid w:val="00656AC9"/>
    <w:rsid w:val="00661E5E"/>
    <w:rsid w:val="007061EC"/>
    <w:rsid w:val="00755FC4"/>
    <w:rsid w:val="007A7C8B"/>
    <w:rsid w:val="007C0E8D"/>
    <w:rsid w:val="008E7CF6"/>
    <w:rsid w:val="008E7F63"/>
    <w:rsid w:val="0097300A"/>
    <w:rsid w:val="009B579D"/>
    <w:rsid w:val="00A75454"/>
    <w:rsid w:val="00B0457D"/>
    <w:rsid w:val="00C36A0F"/>
    <w:rsid w:val="00CC1C98"/>
    <w:rsid w:val="00D90F49"/>
    <w:rsid w:val="00DE5136"/>
    <w:rsid w:val="00F2314F"/>
    <w:rsid w:val="00F54E6B"/>
    <w:rsid w:val="00F56E19"/>
    <w:rsid w:val="00F60682"/>
    <w:rsid w:val="00F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4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457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755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F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4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457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755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F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P%20Infectious%20Disease\Perinatal%20&amp;%20Pediatric%20HIV%20Program\forms\perinatal%20forms\Delivery%20Plan.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BD37-8292-4FC3-A769-806AA658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Delivery Plan.TEMPLATE</Template>
  <TotalTime>0</TotalTime>
  <Pages>1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Perinatal HIV Program</vt:lpstr>
    </vt:vector>
  </TitlesOfParts>
  <Company>Children's Hospitals &amp; Clinics of MN</Company>
  <LinksUpToDate>false</LinksUpToDate>
  <CharactersWithSpaces>3516</CharactersWithSpaces>
  <SharedDoc>false</SharedDoc>
  <HLinks>
    <vt:vector size="6" baseType="variant">
      <vt:variant>
        <vt:i4>5046365</vt:i4>
      </vt:variant>
      <vt:variant>
        <vt:i4>-1</vt:i4>
      </vt:variant>
      <vt:variant>
        <vt:i4>1026</vt:i4>
      </vt:variant>
      <vt:variant>
        <vt:i4>1</vt:i4>
      </vt:variant>
      <vt:variant>
        <vt:lpwstr>Final%20logo%20-%20color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Perinatal HIV Program</dc:title>
  <dc:creator>CE100418</dc:creator>
  <cp:lastModifiedBy>StanU</cp:lastModifiedBy>
  <cp:revision>2</cp:revision>
  <cp:lastPrinted>2013-01-10T18:12:00Z</cp:lastPrinted>
  <dcterms:created xsi:type="dcterms:W3CDTF">2017-02-15T16:34:00Z</dcterms:created>
  <dcterms:modified xsi:type="dcterms:W3CDTF">2017-02-15T16:34:00Z</dcterms:modified>
</cp:coreProperties>
</file>